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87"/>
        <w:gridCol w:w="9669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/>
      </w:tblPr>
      <w:tblGrid>
        <w:gridCol w:w="10405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FF680A" w:rsidRDefault="00CB0C08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CB0C08" w:rsidRPr="0086643E" w:rsidRDefault="00CB0C08" w:rsidP="00D773D3">
            <w:pPr>
              <w:pStyle w:val="TM3"/>
              <w:rPr>
                <w:lang w:eastAsia="zh-CN"/>
              </w:rPr>
            </w:pPr>
          </w:p>
          <w:p w:rsidR="00CB0C08" w:rsidRPr="00DA6B53" w:rsidRDefault="00CB0C08" w:rsidP="00DA6B53">
            <w:pPr>
              <w:pStyle w:val="Commentaire"/>
              <w:suppressAutoHyphens/>
              <w:spacing w:before="0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CB0C08" w:rsidRPr="0086643E" w:rsidRDefault="00CB0C08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CB0C08" w:rsidRPr="0086643E" w:rsidRDefault="00CB0C08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CB0C08" w:rsidRPr="0086643E" w:rsidRDefault="00CB0C08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CB0C08" w:rsidRPr="0086643E" w:rsidRDefault="00CB0C08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FF680A" w:rsidRPr="00FF680A" w:rsidRDefault="00FF680A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084C4B" w:rsidRPr="0086643E" w:rsidRDefault="00084C4B" w:rsidP="00D773D3">
            <w:pPr>
              <w:pStyle w:val="TM3"/>
              <w:rPr>
                <w:lang w:eastAsia="zh-CN"/>
              </w:rPr>
            </w:pPr>
          </w:p>
          <w:p w:rsidR="00084C4B" w:rsidRPr="0086643E" w:rsidRDefault="00084C4B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C67AF" w:rsidRPr="0086643E" w:rsidRDefault="002C67AF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84C4B" w:rsidRPr="0086643E" w:rsidRDefault="00084C4B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84C4B" w:rsidRPr="0086643E" w:rsidRDefault="00084C4B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84C4B" w:rsidRPr="0086643E" w:rsidRDefault="00084C4B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de non allotissement :</w:t>
            </w:r>
          </w:p>
          <w:p w:rsidR="00FF680A" w:rsidRDefault="00490E51" w:rsidP="00FF680A">
            <w:pPr>
              <w:keepNext/>
              <w:suppressAutoHyphens/>
              <w:spacing w:before="240"/>
              <w:ind w:left="851"/>
              <w:jc w:val="left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680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le march</w:t>
            </w:r>
            <w:r w:rsidR="00FF680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é public ou pour l’accord-cadre ; 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spacing w:before="480"/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</w:p>
          <w:p w:rsidR="00FF680A" w:rsidRDefault="00490E51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680A"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 w:rsidR="00FF680A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pour le lot </w:t>
            </w:r>
            <w:r w:rsidR="00FF680A"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 w:rsidR="00FF680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du lot tel qu’il figure dans l’avis d'appel public à la concurrence</w:t>
            </w:r>
            <w:r w:rsidRPr="002D02F3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16"/>
                <w:lang w:eastAsia="zh-CN"/>
              </w:rPr>
              <w:t xml:space="preserve"> ou la lettre de consultation.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490E51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680A"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 w:rsidR="00FF680A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les lots </w:t>
            </w:r>
            <w:r w:rsidR="00FF680A"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 w:rsidR="00FF680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suivants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des lots tels qu’ils figurent dans l’avis d'appel public à la concurrence ou la lettre de consultation.)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490E51" w:rsidP="00FF680A">
            <w:pPr>
              <w:suppressAutoHyphens/>
              <w:spacing w:before="240"/>
              <w:ind w:left="85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680A"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tous les lots </w:t>
            </w:r>
            <w:r w:rsidR="00FF680A"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.</w:t>
            </w:r>
          </w:p>
          <w:p w:rsidR="00FF680A" w:rsidRPr="008B1311" w:rsidRDefault="00FF680A" w:rsidP="00FF680A">
            <w:pPr>
              <w:suppressAutoHyphens/>
              <w:spacing w:before="0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405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46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6B5C74" w:rsidRPr="00480A79" w:rsidTr="00AE7DA1">
        <w:tc>
          <w:tcPr>
            <w:tcW w:w="10405" w:type="dxa"/>
            <w:shd w:val="clear" w:color="auto" w:fill="990033"/>
          </w:tcPr>
          <w:p w:rsidR="006B5C74" w:rsidRPr="00480A79" w:rsidRDefault="006B1B50" w:rsidP="00201C1E">
            <w:pPr>
              <w:pStyle w:val="TM3"/>
              <w:tabs>
                <w:tab w:val="clear" w:pos="7230"/>
                <w:tab w:val="left" w:pos="6804"/>
              </w:tabs>
              <w:ind w:right="-159"/>
            </w:pPr>
            <w:r>
              <w:t xml:space="preserve">E - </w:t>
            </w:r>
            <w:r w:rsidRPr="006B1B50">
              <w:t>Statut du candidat individuel</w:t>
            </w:r>
            <w:r w:rsidR="00C517E2">
              <w:tab/>
            </w:r>
            <w:r w:rsidR="00C517E2" w:rsidRPr="000871B2">
              <w:rPr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201C1E">
              <w:rPr>
                <w:sz w:val="18"/>
                <w:bdr w:val="single" w:sz="4" w:space="0" w:color="FFFFFF" w:themeColor="background1"/>
              </w:rPr>
              <w:t>En</w:t>
            </w:r>
            <w:r w:rsidR="00D773D3">
              <w:rPr>
                <w:sz w:val="18"/>
                <w:bdr w:val="single" w:sz="4" w:space="0" w:color="FFFFFF" w:themeColor="background1"/>
              </w:rPr>
              <w:t xml:space="preserve"> cas de marché public réservé</w:t>
            </w:r>
            <w:r w:rsidR="00201C1E">
              <w:rPr>
                <w:sz w:val="18"/>
                <w:bdr w:val="single" w:sz="4" w:space="0" w:color="FFFFFF" w:themeColor="background1"/>
              </w:rPr>
              <w:t xml:space="preserve"> uniquement</w:t>
            </w:r>
          </w:p>
        </w:tc>
      </w:tr>
      <w:tr w:rsidR="00F275B3" w:rsidRPr="00D11170" w:rsidTr="00AE7DA1">
        <w:tc>
          <w:tcPr>
            <w:tcW w:w="10405" w:type="dxa"/>
            <w:tcBorders>
              <w:top w:val="single" w:sz="2" w:space="0" w:color="auto"/>
              <w:bottom w:val="single" w:sz="2" w:space="0" w:color="auto"/>
            </w:tcBorders>
          </w:tcPr>
          <w:p w:rsidR="00F275B3" w:rsidRPr="001671BD" w:rsidRDefault="00F275B3" w:rsidP="00C43EE9">
            <w:pPr>
              <w:pStyle w:val="Corpsdetexte2"/>
              <w:spacing w:before="60"/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</w:pP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(Le candidat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lang w:eastAsia="zh-CN"/>
              </w:rPr>
              <w:t xml:space="preserve">postulant à un marché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u w:val="single"/>
                <w:lang w:eastAsia="zh-CN"/>
              </w:rPr>
              <w:t>réservé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en application de l’article LP 225-1 du même code coche la case correspondant à sa situation ou relevant de l’une des catégories qui suivent et pouvant bénéficier d’un droit de préférence en application de l’article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LP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236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noBreakHyphen/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 du code polynésien des marchés publics</w:t>
            </w:r>
            <w:r w:rsidR="00B1461C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(CPMP).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)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</w:t>
            </w:r>
          </w:p>
          <w:p w:rsidR="00F275B3" w:rsidRDefault="00490E51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4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tablissement de travail protégé (article LP 5313-14 du code du travail de la Polynésie française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</w:p>
          <w:p w:rsidR="00F275B3" w:rsidRDefault="00490E51" w:rsidP="005F5A26">
            <w:pPr>
              <w:suppressAutoHyphens/>
              <w:spacing w:before="240"/>
              <w:ind w:left="1134" w:hanging="283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5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G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roupem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ent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de producteurs agricoles agréé dans les conditions prévues par la délibération n° 92-219 AT 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ab/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br/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22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 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décembre 1992</w:t>
            </w:r>
          </w:p>
          <w:p w:rsidR="00F275B3" w:rsidRDefault="00490E51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6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Artisan au sens de l’article LP 122-3 du code polynésien des marchés publics </w:t>
            </w:r>
          </w:p>
          <w:p w:rsidR="00F275B3" w:rsidRPr="009C7C42" w:rsidRDefault="00490E51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7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Société</w:t>
            </w:r>
            <w:r w:rsidR="00F275B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coopérative </w:t>
            </w:r>
            <w:r w:rsidR="004C0E3D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agricole (loi du pays N°</w:t>
            </w:r>
            <w:r w:rsid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2013-16 du 10 mai 2013)</w:t>
            </w:r>
          </w:p>
          <w:p w:rsidR="00F275B3" w:rsidRPr="004258F9" w:rsidRDefault="00F275B3" w:rsidP="00D773D3">
            <w:pPr>
              <w:pStyle w:val="TM3"/>
              <w:rPr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442B95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420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232938" w:rsidP="00D773D3">
            <w:pPr>
              <w:pStyle w:val="TM3"/>
            </w:pPr>
            <w:r>
              <w:lastRenderedPageBreak/>
              <w:t>G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490E51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490E51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490E51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 w:rsidR="008D6BD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232938" w:rsidP="001858AD">
            <w:pPr>
              <w:pStyle w:val="TM3"/>
            </w:pPr>
            <w:r>
              <w:t>H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232938" w:rsidP="00D773D3">
            <w:pPr>
              <w:pStyle w:val="TM3"/>
            </w:pPr>
            <w:r>
              <w:t>I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  <w:bookmarkStart w:id="4" w:name="_GoBack"/>
            <w:bookmarkEnd w:id="4"/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AE7DA1" w:rsidP="00D773D3">
            <w:pPr>
              <w:pStyle w:val="TM3"/>
            </w:pPr>
            <w:r>
              <w:t>J</w:t>
            </w:r>
            <w:r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proofErr w:type="gram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D" w:rsidRDefault="001206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12064D" w:rsidP="00F7186F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de denrées alimentaires – </w:t>
          </w:r>
          <w:r w:rsidR="00F7186F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septembre</w:t>
          </w: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à décembre 2022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490E51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F7186F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F7186F" w:rsidRPr="00F7186F">
              <w:rPr>
                <w:rFonts w:asciiTheme="minorHAnsi" w:hAnsiTheme="minorHAnsi" w:cstheme="minorHAnsi"/>
                <w:noProof/>
                <w:sz w:val="20"/>
                <w:szCs w:val="18"/>
              </w:rPr>
              <w:t>3</w:t>
            </w:r>
          </w:fldSimple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D" w:rsidRDefault="001206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D" w:rsidRDefault="001206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D" w:rsidRDefault="0012064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D" w:rsidRDefault="001206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064D"/>
    <w:rsid w:val="001263DE"/>
    <w:rsid w:val="00127539"/>
    <w:rsid w:val="00131A57"/>
    <w:rsid w:val="00136EEB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90E51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E063A"/>
    <w:rsid w:val="00EE2DBD"/>
    <w:rsid w:val="00EE6CB6"/>
    <w:rsid w:val="00EE6E9C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86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E847-6158-41AB-8A44-96A6CE44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int</cp:lastModifiedBy>
  <cp:revision>5</cp:revision>
  <cp:lastPrinted>2018-05-29T01:41:00Z</cp:lastPrinted>
  <dcterms:created xsi:type="dcterms:W3CDTF">2020-02-04T20:12:00Z</dcterms:created>
  <dcterms:modified xsi:type="dcterms:W3CDTF">2022-07-05T23:47:00Z</dcterms:modified>
</cp:coreProperties>
</file>